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D7C2E" w14:textId="65F4A869" w:rsidR="00D53CDB" w:rsidRPr="00D53CDB" w:rsidRDefault="00D53CDB" w:rsidP="00D53CDB">
      <w:pPr>
        <w:spacing w:before="465" w:after="165" w:line="240" w:lineRule="auto"/>
        <w:outlineLvl w:val="2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 w:rsidRPr="00D53CDB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Подробные условия</w:t>
      </w:r>
      <w:r w:rsidR="00C66997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рекламной</w:t>
      </w:r>
      <w:r w:rsidRPr="00D53CDB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акции «День Рождения Издательства «Статут»»</w:t>
      </w:r>
    </w:p>
    <w:p w14:paraId="3FF1AB28" w14:textId="4DEB8D4D" w:rsidR="00D53CDB" w:rsidRPr="00D53CDB" w:rsidRDefault="00D53CDB" w:rsidP="00D53CDB">
      <w:pPr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Актуальная редакция от </w:t>
      </w:r>
      <w:r w:rsidR="00AA4B5C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09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</w:t>
      </w:r>
      <w:r w:rsidR="00AA4B5C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июня</w:t>
      </w:r>
      <w:r w:rsidR="00E3092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2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02</w:t>
      </w:r>
      <w:r w:rsidR="00AA4B5C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года</w:t>
      </w:r>
    </w:p>
    <w:p w14:paraId="353FEB15" w14:textId="404824A8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Настоящие Правила и условия рекламной акции (далее — </w:t>
      </w:r>
      <w:r w:rsidR="0075625A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Акция) составлены с учетом требований действующего законодательства Российской Федерации, в том числе Федерального закона от 13.03.2006 № 38-ФЗ «О рекламе».</w:t>
      </w:r>
    </w:p>
    <w:p w14:paraId="69B59D57" w14:textId="1F3E9E35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1. Организатором рекламной акции является ООО «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Издательство «Статут»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», адрес (место нахождения): 119454, город Москва, улица Лобачевского, 92-2</w:t>
      </w:r>
    </w:p>
    <w:p w14:paraId="24741366" w14:textId="5C815C0F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2. Территория проведения Акции — Российская Федерация.</w:t>
      </w:r>
    </w:p>
    <w:p w14:paraId="1418E748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3. Акция не является лотереей, тотализатором или иной основанной на риске азартной игрой. Участие в акции бесплатное.</w:t>
      </w:r>
    </w:p>
    <w:p w14:paraId="1A6D639D" w14:textId="7F2160AC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4. Сроки проведения Акции: с </w:t>
      </w:r>
      <w:r w:rsidR="00DF5F93" w:rsidRP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9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</w:t>
      </w:r>
      <w:r w:rsid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июня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20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</w:t>
      </w:r>
      <w:r w:rsid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г. по </w:t>
      </w:r>
      <w:r w:rsid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30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</w:t>
      </w:r>
      <w:r w:rsid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июня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20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</w:t>
      </w:r>
      <w:r w:rsid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г. обе даты включительно. Сроки могут быть сокращены или продлены по решению Организатора без предварительного уведомления.</w:t>
      </w:r>
    </w:p>
    <w:p w14:paraId="7193492F" w14:textId="25D3E7F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6. Площадка для проведения Акции — </w:t>
      </w:r>
      <w:hyperlink r:id="rId4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(далее — Площадка).</w:t>
      </w:r>
    </w:p>
    <w:p w14:paraId="3A6B9765" w14:textId="7D4CE37E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7. В Акции участвуют </w:t>
      </w:r>
      <w:r w:rsidR="00D30A6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только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Покупатели, которые оформили заказ на приобретение товаров в Интернет-магазине «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Издательство Статут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» в период </w:t>
      </w:r>
      <w:r w:rsidR="003E5F3F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с </w:t>
      </w:r>
      <w:r w:rsidR="00DF5F93" w:rsidRP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9</w:t>
      </w:r>
      <w:r w:rsidR="00DF5F93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</w:t>
      </w:r>
      <w:r w:rsid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июня</w:t>
      </w:r>
      <w:r w:rsidR="00DF5F93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20</w:t>
      </w:r>
      <w:r w:rsid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22</w:t>
      </w:r>
      <w:r w:rsidR="00DF5F93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</w:t>
      </w:r>
      <w:r w:rsidR="003E5F3F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г. по </w:t>
      </w:r>
      <w:r w:rsid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30</w:t>
      </w:r>
      <w:r w:rsidR="00DF5F93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</w:t>
      </w:r>
      <w:r w:rsid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июня</w:t>
      </w:r>
      <w:r w:rsidR="00DF5F93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20</w:t>
      </w:r>
      <w:r w:rsid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22</w:t>
      </w:r>
      <w:r w:rsidR="00DF5F93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г. обе даты включительно. Участвуют только заказы, содержащие бумажные книги.</w:t>
      </w:r>
    </w:p>
    <w:p w14:paraId="4C9BD954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8. Заказ не принимает участия в Акции, если он оформлен на юридическое лицо.</w:t>
      </w:r>
    </w:p>
    <w:p w14:paraId="234DC339" w14:textId="55544A9F" w:rsidR="00C3087B" w:rsidRPr="00042211" w:rsidRDefault="00D53CD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9. В рамках акции разыгрываются и предоставляются следующие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Рекламные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Подарки:</w:t>
      </w:r>
      <w:r w:rsidR="00C3087B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r w:rsidR="00C3087B">
        <w:rPr>
          <w:rFonts w:ascii="Helvetica Neue" w:hAnsi="Helvetica Neue" w:cs="Helvetica Neue"/>
          <w:sz w:val="26"/>
          <w:szCs w:val="26"/>
        </w:rPr>
        <w:t>-</w:t>
      </w:r>
      <w:r w:rsidR="00C3087B"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Сертификат номиналом 30000</w:t>
      </w:r>
      <w:r w:rsidR="00C3087B" w:rsidRPr="00042211">
        <w:rPr>
          <w:rFonts w:ascii="Cambria Math" w:eastAsia="Times New Roman" w:hAnsi="Cambria Math" w:cs="Cambria Math"/>
          <w:color w:val="333333"/>
          <w:sz w:val="29"/>
          <w:szCs w:val="29"/>
          <w:lang w:eastAsia="ru-RU"/>
        </w:rPr>
        <w:t>₽</w:t>
      </w:r>
      <w:r w:rsidR="00C3087B"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на книги Издательства «СТАТУТ»</w:t>
      </w:r>
    </w:p>
    <w:p w14:paraId="7947207E" w14:textId="603DFE4C" w:rsidR="00C3087B" w:rsidRPr="00042211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-Сертификат номиналом 30000</w:t>
      </w:r>
      <w:r w:rsidRPr="00042211">
        <w:rPr>
          <w:rFonts w:ascii="Cambria Math" w:eastAsia="Times New Roman" w:hAnsi="Cambria Math" w:cs="Cambria Math"/>
          <w:color w:val="333333"/>
          <w:sz w:val="29"/>
          <w:szCs w:val="29"/>
          <w:lang w:eastAsia="ru-RU"/>
        </w:rPr>
        <w:t>₽</w:t>
      </w: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от </w:t>
      </w:r>
      <w:r w:rsidR="00CE570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Института</w:t>
      </w: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«М-Логос»</w:t>
      </w:r>
    </w:p>
    <w:p w14:paraId="38B68A38" w14:textId="6D1739D0" w:rsidR="00C3087B" w:rsidRPr="00042211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-Сертификат номиналом 30000</w:t>
      </w:r>
      <w:r w:rsidRPr="00042211">
        <w:rPr>
          <w:rFonts w:ascii="Cambria Math" w:eastAsia="Times New Roman" w:hAnsi="Cambria Math" w:cs="Cambria Math"/>
          <w:color w:val="333333"/>
          <w:sz w:val="29"/>
          <w:szCs w:val="29"/>
          <w:lang w:eastAsia="ru-RU"/>
        </w:rPr>
        <w:t>₽</w:t>
      </w: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от Школы права «СТАТУТ»</w:t>
      </w:r>
    </w:p>
    <w:p w14:paraId="4DE15757" w14:textId="01923153" w:rsidR="00C3087B" w:rsidRPr="00042211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-Комплект книг Классика российской цивилистики (17 книг)</w:t>
      </w:r>
    </w:p>
    <w:p w14:paraId="58E08C01" w14:textId="035EA338" w:rsidR="00C3087B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-Комплект книг Собрание сочинений. С.С. Алексеева в 11 томах</w:t>
      </w:r>
    </w:p>
    <w:p w14:paraId="60A8545D" w14:textId="33E3640F" w:rsidR="00DF5F93" w:rsidRDefault="00DF5F93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</w:t>
      </w:r>
      <w:r w:rsidRP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Настольная книга нотариуса: Комплект в 3 т.</w:t>
      </w:r>
      <w:r w:rsidR="00CE570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proofErr w:type="spellStart"/>
      <w:r w:rsidR="00CE5701" w:rsidRPr="00CE570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Ренц</w:t>
      </w:r>
      <w:proofErr w:type="spellEnd"/>
      <w:r w:rsidR="00CE5701" w:rsidRPr="00CE570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И.Г.</w:t>
      </w:r>
    </w:p>
    <w:p w14:paraId="366EE457" w14:textId="1F04F439" w:rsidR="00DF5F93" w:rsidRPr="00DF5F93" w:rsidRDefault="00DF5F93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</w:t>
      </w:r>
      <w:r w:rsidRP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Научно-практический комментарий к ФЗ «Об ООО» в 2 томах</w:t>
      </w:r>
    </w:p>
    <w:p w14:paraId="3967F5AE" w14:textId="3178D3B5" w:rsidR="00C3087B" w:rsidRPr="00042211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-Комплект серии #Глосса (</w:t>
      </w:r>
      <w:r w:rsidR="00DF5F93" w:rsidRP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6</w:t>
      </w: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томов). Отв. ред. Карапетов А.Г.</w:t>
      </w:r>
    </w:p>
    <w:p w14:paraId="6448DC97" w14:textId="2BA61CA7" w:rsidR="00C3087B" w:rsidRPr="00042211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-Гражданское право. Комплект, том 1-4. Отв. ред. Суханов Е.А.</w:t>
      </w:r>
    </w:p>
    <w:p w14:paraId="5A437887" w14:textId="1A67336A" w:rsidR="00C3087B" w:rsidRPr="00042211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lastRenderedPageBreak/>
        <w:t xml:space="preserve">-Навыки современного юриста: SOFT SKILLS. Сорокина А., </w:t>
      </w:r>
      <w:proofErr w:type="spellStart"/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Гриц</w:t>
      </w:r>
      <w:proofErr w:type="spellEnd"/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Д.</w:t>
      </w:r>
    </w:p>
    <w:p w14:paraId="6973AD8E" w14:textId="2DB94DC2" w:rsidR="00C3087B" w:rsidRPr="00042211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-Сделки купли-продажи акций и долей. Глухов Е.В.</w:t>
      </w:r>
    </w:p>
    <w:p w14:paraId="4FB9C975" w14:textId="3C97D3F4" w:rsidR="00D53CDB" w:rsidRDefault="00C3087B" w:rsidP="00DF5F9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</w:t>
      </w:r>
      <w:r w:rsidR="00DF5F93" w:rsidRP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Управление юридической функцией организации</w:t>
      </w:r>
      <w:r w:rsid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. </w:t>
      </w:r>
      <w:r w:rsidR="00DF5F93" w:rsidRP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Никифоров А.Ю.</w:t>
      </w:r>
    </w:p>
    <w:p w14:paraId="06CDBA9D" w14:textId="0FE4B1F9" w:rsidR="00DF5F93" w:rsidRDefault="00DF5F93" w:rsidP="00DF5F9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</w:t>
      </w:r>
      <w:r w:rsidRPr="00DF5F93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Введение в российское право недвижимости. Бевзенко Р.С.</w:t>
      </w:r>
    </w:p>
    <w:p w14:paraId="744CBE54" w14:textId="757DFF68" w:rsidR="00CE5701" w:rsidRDefault="00CE5701" w:rsidP="00DF5F9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</w:t>
      </w:r>
      <w:r w:rsidRPr="00CE570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Налоговое право. Курс лекций.  Под ред. С.Г. Пепеляева и А.В. Ема</w:t>
      </w:r>
    </w:p>
    <w:p w14:paraId="7DBC36A8" w14:textId="60388DE2" w:rsidR="00CE5701" w:rsidRPr="00DF5F93" w:rsidRDefault="00CE5701" w:rsidP="00DF5F9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</w:t>
      </w:r>
      <w:r w:rsidRPr="00CE570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Комплект «</w:t>
      </w:r>
      <w:proofErr w:type="spellStart"/>
      <w:r w:rsidRPr="00CE570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Банкротное</w:t>
      </w:r>
      <w:proofErr w:type="spellEnd"/>
      <w:r w:rsidRPr="00CE570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право 2022» Суворов Е.Д.</w:t>
      </w:r>
    </w:p>
    <w:p w14:paraId="68F95F0C" w14:textId="77777777" w:rsidR="00DF5F93" w:rsidRPr="00D53CDB" w:rsidRDefault="00DF5F93" w:rsidP="00DF5F9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</w:p>
    <w:p w14:paraId="25726FE3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10. Определение победителя розыгрыша</w:t>
      </w:r>
    </w:p>
    <w:p w14:paraId="323B1DE6" w14:textId="72281B4A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10.1. Определение Покупателя, которому в рамках Акции предоставляется </w:t>
      </w:r>
      <w:r w:rsidR="00C6699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Рекламный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Подарок, происходит следующим образом:</w:t>
      </w:r>
    </w:p>
    <w:p w14:paraId="20F6D081" w14:textId="6CE60B1C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10.1.1. В рамках Акции среди Покупателей, оформивших заказ с бумажными книгами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,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распределяется 1 </w:t>
      </w:r>
      <w:r w:rsidR="00D30A6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из 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15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Рекламных 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подарков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</w:p>
    <w:p w14:paraId="2BE01B7F" w14:textId="4990E919" w:rsidR="00CE0016" w:rsidRPr="00CE0016" w:rsidRDefault="00D53CDB" w:rsidP="00CE0016">
      <w:pPr>
        <w:pStyle w:val="a3"/>
        <w:spacing w:before="202" w:beforeAutospacing="0" w:after="0" w:afterAutospacing="0"/>
        <w:rPr>
          <w:rFonts w:ascii="Arial" w:hAnsi="Arial" w:cs="Arial"/>
          <w:color w:val="333333"/>
          <w:sz w:val="29"/>
          <w:szCs w:val="29"/>
        </w:rPr>
      </w:pPr>
      <w:r w:rsidRPr="00D53CDB">
        <w:rPr>
          <w:rFonts w:ascii="Arial" w:hAnsi="Arial" w:cs="Arial"/>
          <w:color w:val="333333"/>
          <w:sz w:val="29"/>
          <w:szCs w:val="29"/>
        </w:rPr>
        <w:t xml:space="preserve">10.1.2. </w:t>
      </w:r>
      <w:r w:rsidR="00CE0016" w:rsidRPr="00CE0016">
        <w:rPr>
          <w:rFonts w:ascii="Arial" w:hAnsi="Arial" w:cs="Arial"/>
          <w:color w:val="333333"/>
          <w:sz w:val="29"/>
          <w:szCs w:val="29"/>
        </w:rPr>
        <w:t>Итоги Акции и опр</w:t>
      </w:r>
      <w:r w:rsidR="00CE0016">
        <w:rPr>
          <w:rFonts w:ascii="Arial" w:hAnsi="Arial" w:cs="Arial"/>
          <w:color w:val="333333"/>
          <w:sz w:val="29"/>
          <w:szCs w:val="29"/>
        </w:rPr>
        <w:t xml:space="preserve">еделение победителя проводится </w:t>
      </w:r>
      <w:r w:rsidR="00CE5701">
        <w:rPr>
          <w:rFonts w:ascii="Arial" w:hAnsi="Arial" w:cs="Arial"/>
          <w:color w:val="333333"/>
          <w:sz w:val="29"/>
          <w:szCs w:val="29"/>
        </w:rPr>
        <w:t>8 июля</w:t>
      </w:r>
      <w:r w:rsidR="00CE0016">
        <w:rPr>
          <w:rFonts w:ascii="Arial" w:hAnsi="Arial" w:cs="Arial"/>
          <w:color w:val="333333"/>
          <w:sz w:val="29"/>
          <w:szCs w:val="29"/>
        </w:rPr>
        <w:t xml:space="preserve"> 202</w:t>
      </w:r>
      <w:r w:rsidR="00CE5701">
        <w:rPr>
          <w:rFonts w:ascii="Arial" w:hAnsi="Arial" w:cs="Arial"/>
          <w:color w:val="333333"/>
          <w:sz w:val="29"/>
          <w:szCs w:val="29"/>
        </w:rPr>
        <w:t>2</w:t>
      </w:r>
      <w:r w:rsidR="00CE0016" w:rsidRPr="00CE0016">
        <w:rPr>
          <w:rFonts w:ascii="Arial" w:hAnsi="Arial" w:cs="Arial"/>
          <w:color w:val="333333"/>
          <w:sz w:val="29"/>
          <w:szCs w:val="29"/>
        </w:rPr>
        <w:t> года.</w:t>
      </w:r>
    </w:p>
    <w:p w14:paraId="4F8BB22D" w14:textId="1542A8C9" w:rsidR="00CE0016" w:rsidRPr="00CE0016" w:rsidRDefault="00CE0016" w:rsidP="00CE0016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10.1.3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. </w:t>
      </w:r>
      <w:r w:rsidRPr="00CE0016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Победитель Акции определяется генератором случайных чисел среди участников, выполнивших все условия Акции. Выбор такого генератора случайных чисел Организатор оставляет за собой. Очередность определения победителей устанавливается Организатором в момент выбора победителей генератором случайных чисел.</w:t>
      </w:r>
    </w:p>
    <w:p w14:paraId="6B31D0DB" w14:textId="769821EB" w:rsidR="00D53CDB" w:rsidRPr="00D53CDB" w:rsidRDefault="00CE0016" w:rsidP="00CE0016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10.1.4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2</w:t>
      </w:r>
      <w:r w:rsidR="001C5E46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4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="001C5E46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декабря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н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а электронный адрес Покупателя направляется электронное письмо о выигрыше в Акции и информацией о полученном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Рекламном 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Подарке с указанием его вида (далее по тексту — «Письмо-уведомление»). Письмо отпр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авляется на электронный адрес, с которого был совершен заказ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на сайте </w:t>
      </w:r>
      <w:hyperlink r:id="rId5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</w:p>
    <w:p w14:paraId="712657B8" w14:textId="64977264" w:rsid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</w:t>
      </w:r>
      <w:r w:rsidR="00CE0016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0.2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Особенности предоставления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Рекламного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подарка:</w:t>
      </w:r>
    </w:p>
    <w:p w14:paraId="53EFC2CB" w14:textId="2E93B75A" w:rsidR="00782CE0" w:rsidRPr="00782CE0" w:rsidRDefault="00782CE0" w:rsidP="00782CE0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0.2.1 </w:t>
      </w:r>
      <w:r w:rsidRPr="00782CE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В течение 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168</w:t>
      </w:r>
      <w:r w:rsidRPr="00782CE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 часов с момента определения Победителя организатор акции связывается с победителем и запрашивает необходимую информацию для отправки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Рекламного </w:t>
      </w:r>
      <w:r w:rsidRPr="00782CE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подарка. Письмо отправляется на электронный адрес, указанный участником в форме розыгрыша.</w:t>
      </w:r>
    </w:p>
    <w:p w14:paraId="3010D1DE" w14:textId="27DA1A28" w:rsidR="00782CE0" w:rsidRPr="00782CE0" w:rsidRDefault="00782CE0" w:rsidP="00782CE0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0.2.2</w:t>
      </w:r>
      <w:r w:rsidR="00F82210" w:rsidRPr="003128F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Pr="00782CE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В случае если Победитель отказывается от получения Главного приза Акции, Организаторы не проводят повторный выбор Победителя.</w:t>
      </w:r>
    </w:p>
    <w:p w14:paraId="4D41928B" w14:textId="1E5ABF6F" w:rsidR="00D53CDB" w:rsidRPr="00D53CDB" w:rsidRDefault="00782CE0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lastRenderedPageBreak/>
        <w:t>10.2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3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  <w:r w:rsidR="00F8221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В случае если Покупатель аннулировал заказ, в рамках которого он выиграл </w:t>
      </w:r>
      <w:r w:rsidR="00C6699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Рекламный 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Подарок,</w:t>
      </w:r>
      <w:r w:rsidR="00C66997" w:rsidRPr="00C6699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="00C6699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Рекламный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Подарок также аннулируется. В этом случае Покупатель может участвовать в розыгрыше </w:t>
      </w:r>
      <w:r w:rsidR="00C6699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Рекламный 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Подарков, начиная со следующего дня Акции.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r>
        <w:rPr>
          <w:rFonts w:ascii="Arial" w:hAnsi="Arial" w:cs="Arial"/>
          <w:color w:val="333333"/>
          <w:sz w:val="29"/>
          <w:szCs w:val="29"/>
        </w:rPr>
        <w:t xml:space="preserve">10.2.4. В случае если Победитель не воспользуется правом на получение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Рекламного </w:t>
      </w:r>
      <w:r>
        <w:rPr>
          <w:rFonts w:ascii="Arial" w:hAnsi="Arial" w:cs="Arial"/>
          <w:color w:val="333333"/>
          <w:sz w:val="29"/>
          <w:szCs w:val="29"/>
        </w:rPr>
        <w:t>подарка в течение период</w:t>
      </w:r>
      <w:r w:rsidR="00CE1D41">
        <w:rPr>
          <w:rFonts w:ascii="Arial" w:hAnsi="Arial" w:cs="Arial"/>
          <w:color w:val="333333"/>
          <w:sz w:val="29"/>
          <w:szCs w:val="29"/>
        </w:rPr>
        <w:t>а с </w:t>
      </w:r>
      <w:r w:rsidR="00160DB0">
        <w:rPr>
          <w:rFonts w:ascii="Arial" w:hAnsi="Arial" w:cs="Arial"/>
          <w:color w:val="333333"/>
          <w:sz w:val="29"/>
          <w:szCs w:val="29"/>
        </w:rPr>
        <w:t>08</w:t>
      </w:r>
      <w:r>
        <w:rPr>
          <w:rFonts w:ascii="Arial" w:hAnsi="Arial" w:cs="Arial"/>
          <w:color w:val="333333"/>
          <w:sz w:val="29"/>
          <w:szCs w:val="29"/>
        </w:rPr>
        <w:t>.</w:t>
      </w:r>
      <w:r w:rsidR="00160DB0">
        <w:rPr>
          <w:rFonts w:ascii="Arial" w:hAnsi="Arial" w:cs="Arial"/>
          <w:color w:val="333333"/>
          <w:sz w:val="29"/>
          <w:szCs w:val="29"/>
        </w:rPr>
        <w:t>07</w:t>
      </w:r>
      <w:r>
        <w:rPr>
          <w:rFonts w:ascii="Arial" w:hAnsi="Arial" w:cs="Arial"/>
          <w:color w:val="333333"/>
          <w:sz w:val="29"/>
          <w:szCs w:val="29"/>
        </w:rPr>
        <w:t>.20</w:t>
      </w:r>
      <w:r w:rsidR="00CE1D41">
        <w:rPr>
          <w:rFonts w:ascii="Arial" w:hAnsi="Arial" w:cs="Arial"/>
          <w:color w:val="333333"/>
          <w:sz w:val="29"/>
          <w:szCs w:val="29"/>
        </w:rPr>
        <w:t>2</w:t>
      </w:r>
      <w:r w:rsidR="00160DB0">
        <w:rPr>
          <w:rFonts w:ascii="Arial" w:hAnsi="Arial" w:cs="Arial"/>
          <w:color w:val="333333"/>
          <w:sz w:val="29"/>
          <w:szCs w:val="29"/>
        </w:rPr>
        <w:t xml:space="preserve">2 </w:t>
      </w:r>
      <w:r>
        <w:rPr>
          <w:rFonts w:ascii="Arial" w:hAnsi="Arial" w:cs="Arial"/>
          <w:color w:val="333333"/>
          <w:sz w:val="29"/>
          <w:szCs w:val="29"/>
        </w:rPr>
        <w:t>по </w:t>
      </w:r>
      <w:r w:rsidR="00160DB0">
        <w:rPr>
          <w:rFonts w:ascii="Arial" w:hAnsi="Arial" w:cs="Arial"/>
          <w:color w:val="333333"/>
          <w:sz w:val="29"/>
          <w:szCs w:val="29"/>
        </w:rPr>
        <w:t>30</w:t>
      </w:r>
      <w:r w:rsidR="00CE1D41">
        <w:rPr>
          <w:rFonts w:ascii="Arial" w:hAnsi="Arial" w:cs="Arial"/>
          <w:color w:val="333333"/>
          <w:sz w:val="29"/>
          <w:szCs w:val="29"/>
        </w:rPr>
        <w:t>.</w:t>
      </w:r>
      <w:r w:rsidR="00160DB0">
        <w:rPr>
          <w:rFonts w:ascii="Arial" w:hAnsi="Arial" w:cs="Arial"/>
          <w:color w:val="333333"/>
          <w:sz w:val="29"/>
          <w:szCs w:val="29"/>
        </w:rPr>
        <w:t>12</w:t>
      </w:r>
      <w:r>
        <w:rPr>
          <w:rFonts w:ascii="Arial" w:hAnsi="Arial" w:cs="Arial"/>
          <w:color w:val="333333"/>
          <w:sz w:val="29"/>
          <w:szCs w:val="29"/>
        </w:rPr>
        <w:t>.20</w:t>
      </w:r>
      <w:r w:rsidR="00CE1D41">
        <w:rPr>
          <w:rFonts w:ascii="Arial" w:hAnsi="Arial" w:cs="Arial"/>
          <w:color w:val="333333"/>
          <w:sz w:val="29"/>
          <w:szCs w:val="29"/>
        </w:rPr>
        <w:t>2</w:t>
      </w:r>
      <w:r w:rsidR="001C5E46">
        <w:rPr>
          <w:rFonts w:ascii="Arial" w:hAnsi="Arial" w:cs="Arial"/>
          <w:color w:val="333333"/>
          <w:sz w:val="29"/>
          <w:szCs w:val="29"/>
        </w:rPr>
        <w:t>2</w:t>
      </w:r>
      <w:r>
        <w:rPr>
          <w:rFonts w:ascii="Arial" w:hAnsi="Arial" w:cs="Arial"/>
          <w:color w:val="333333"/>
          <w:sz w:val="29"/>
          <w:szCs w:val="29"/>
        </w:rPr>
        <w:t>, указанное право утрачивается, какие-либо компенсации не предоставляются. В случае если Победитель не воспользуется призом, какие-либо компенсации не предоставляются</w:t>
      </w:r>
    </w:p>
    <w:p w14:paraId="679FCCB7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11. Иные условия</w:t>
      </w:r>
    </w:p>
    <w:p w14:paraId="787D69BC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11.1. Акция проводится в порядке и на условиях, определенных настоящими Правилами. Результаты проведения Акции являются окончательными и не подлежат пересмотру.</w:t>
      </w:r>
    </w:p>
    <w:p w14:paraId="7E4E48A7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11.2. Выплата денежного эквивалента стоимости Подарка или замена другими Подарками не производится. Претензии по неполученным и не использованным Подаркам не принимаются.</w:t>
      </w:r>
    </w:p>
    <w:p w14:paraId="1C463C82" w14:textId="189C018D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11.3. Настоящие Правила Акции размещены Организатором Акции на сайте </w:t>
      </w:r>
      <w:hyperlink r:id="rId6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</w:p>
    <w:p w14:paraId="4D8C1B38" w14:textId="3C4CD2D1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11.4. Организатор Акции оставляет за собой право в любой момент времени изменить или дополнить настоящие Правила Акции без персонального уведомления ее участников путем размещения Правил в новой редакции по адресу </w:t>
      </w:r>
      <w:hyperlink r:id="rId7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на сайте </w:t>
      </w:r>
      <w:hyperlink r:id="rId8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 К заказу Покупателя применяются условия версии Правил Акции, действовавшей в день размещения заказа.</w:t>
      </w:r>
    </w:p>
    <w:p w14:paraId="12FD24F0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11.5. Участие в Акции подтверждает, что Покупатель полностью ознакомился с текстом настоящих Правил и выражает свое согласие с ними.</w:t>
      </w:r>
    </w:p>
    <w:p w14:paraId="147ECCC1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11.6. Участие в Акции означает согласие ее участника на получение дополнительной информации от Организатора об Акции, изменении ее условий или ее досрочном прекращении.</w:t>
      </w:r>
    </w:p>
    <w:p w14:paraId="38F52564" w14:textId="765DE185" w:rsidR="00090DE5" w:rsidRPr="00782CE0" w:rsidRDefault="00D53CDB" w:rsidP="00782CE0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11.7. К настоящим Правилам Акции применимы положения Пользовательского Соглашения, представленного на сайте </w:t>
      </w:r>
      <w:hyperlink r:id="rId9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</w:p>
    <w:sectPr w:rsidR="00090DE5" w:rsidRPr="00782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CDB"/>
    <w:rsid w:val="00042211"/>
    <w:rsid w:val="00160DB0"/>
    <w:rsid w:val="001C5E46"/>
    <w:rsid w:val="002D6328"/>
    <w:rsid w:val="003128F0"/>
    <w:rsid w:val="003C49B8"/>
    <w:rsid w:val="003E5F3F"/>
    <w:rsid w:val="00684E93"/>
    <w:rsid w:val="0075625A"/>
    <w:rsid w:val="00781A6B"/>
    <w:rsid w:val="00782CE0"/>
    <w:rsid w:val="00840296"/>
    <w:rsid w:val="00AA4B5C"/>
    <w:rsid w:val="00BB6DE1"/>
    <w:rsid w:val="00C3087B"/>
    <w:rsid w:val="00C46807"/>
    <w:rsid w:val="00C66997"/>
    <w:rsid w:val="00CE0016"/>
    <w:rsid w:val="00CE1D41"/>
    <w:rsid w:val="00CE5701"/>
    <w:rsid w:val="00D30A6F"/>
    <w:rsid w:val="00D411A6"/>
    <w:rsid w:val="00D4673C"/>
    <w:rsid w:val="00D53CDB"/>
    <w:rsid w:val="00DB4631"/>
    <w:rsid w:val="00DF5F93"/>
    <w:rsid w:val="00E30928"/>
    <w:rsid w:val="00F82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120EA"/>
  <w15:chartTrackingRefBased/>
  <w15:docId w15:val="{72A09B86-FBF8-452D-8007-867832CFD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53C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53C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53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53CDB"/>
    <w:rPr>
      <w:color w:val="0000FF"/>
      <w:u w:val="single"/>
    </w:rPr>
  </w:style>
  <w:style w:type="character" w:customStyle="1" w:styleId="h1">
    <w:name w:val="h1"/>
    <w:basedOn w:val="a0"/>
    <w:rsid w:val="00D53CDB"/>
  </w:style>
  <w:style w:type="character" w:styleId="a5">
    <w:name w:val="Strong"/>
    <w:basedOn w:val="a0"/>
    <w:uiPriority w:val="22"/>
    <w:qFormat/>
    <w:rsid w:val="00D53CDB"/>
    <w:rPr>
      <w:b/>
      <w:bCs/>
    </w:rPr>
  </w:style>
  <w:style w:type="paragraph" w:styleId="a6">
    <w:name w:val="List Paragraph"/>
    <w:basedOn w:val="a"/>
    <w:uiPriority w:val="34"/>
    <w:qFormat/>
    <w:rsid w:val="00C30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32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atu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statu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statu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statut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estatut.ru/" TargetMode="External"/><Relationship Id="rId9" Type="http://schemas.openxmlformats.org/officeDocument/2006/relationships/hyperlink" Target="https://estatu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Semina</dc:creator>
  <cp:keywords/>
  <dc:description/>
  <cp:lastModifiedBy>Microsoft Office User</cp:lastModifiedBy>
  <cp:revision>6</cp:revision>
  <dcterms:created xsi:type="dcterms:W3CDTF">2022-06-09T14:11:00Z</dcterms:created>
  <dcterms:modified xsi:type="dcterms:W3CDTF">2022-06-09T14:20:00Z</dcterms:modified>
</cp:coreProperties>
</file>